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AF" w:rsidRPr="00B614AF" w:rsidRDefault="00B614AF" w:rsidP="00B614AF">
      <w:pPr>
        <w:shd w:val="clear" w:color="auto" w:fill="FFFFFF"/>
        <w:spacing w:after="150"/>
        <w:contextualSpacing w:val="0"/>
        <w:rPr>
          <w:rFonts w:ascii="Arial" w:eastAsia="Times New Roman" w:hAnsi="Arial" w:cs="Arial"/>
          <w:color w:val="000000"/>
          <w:sz w:val="24"/>
          <w:szCs w:val="24"/>
          <w:lang w:eastAsia="en-GB"/>
        </w:rPr>
      </w:pPr>
      <w:r w:rsidRPr="00B614AF">
        <w:rPr>
          <w:rFonts w:ascii="Arial" w:eastAsia="Times New Roman" w:hAnsi="Arial" w:cs="Arial"/>
          <w:color w:val="000000"/>
          <w:sz w:val="24"/>
          <w:szCs w:val="24"/>
          <w:lang w:eastAsia="en-GB"/>
        </w:rPr>
        <w:t>This Lent reading plan walks through each of the four Gospels during the Lent season. What better way to prepare for Easter than to read the complete story of Jesus' birth, life, death and resurrection?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851"/>
        <w:gridCol w:w="3122"/>
      </w:tblGrid>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b/>
                <w:bCs/>
                <w:color w:val="000000"/>
                <w:sz w:val="24"/>
                <w:szCs w:val="24"/>
                <w:lang w:eastAsia="en-GB"/>
              </w:rPr>
            </w:pPr>
            <w:r w:rsidRPr="00B614AF">
              <w:rPr>
                <w:rFonts w:ascii="Helvetica" w:eastAsia="Times New Roman" w:hAnsi="Helvetica" w:cs="Helvetica"/>
                <w:b/>
                <w:bCs/>
                <w:color w:val="000000"/>
                <w:sz w:val="24"/>
                <w:szCs w:val="24"/>
                <w:lang w:eastAsia="en-GB"/>
              </w:rPr>
              <w:t>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b/>
                <w:bCs/>
                <w:color w:val="000000"/>
                <w:sz w:val="24"/>
                <w:szCs w:val="24"/>
                <w:lang w:eastAsia="en-GB"/>
              </w:rPr>
            </w:pPr>
            <w:r w:rsidRPr="00B614AF">
              <w:rPr>
                <w:rFonts w:ascii="Helvetica" w:eastAsia="Times New Roman" w:hAnsi="Helvetica" w:cs="Helvetica"/>
                <w:b/>
                <w:bCs/>
                <w:color w:val="000000"/>
                <w:sz w:val="24"/>
                <w:szCs w:val="24"/>
                <w:lang w:eastAsia="en-GB"/>
              </w:rPr>
              <w:t>Today's Scripture Reading</w:t>
            </w:r>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4" w:tooltip="Matthew 1-Matthew 3" w:history="1">
              <w:r w:rsidRPr="00B614AF">
                <w:rPr>
                  <w:rFonts w:ascii="Helvetica" w:eastAsia="Times New Roman" w:hAnsi="Helvetica" w:cs="Helvetica"/>
                  <w:color w:val="B34B2C"/>
                  <w:sz w:val="24"/>
                  <w:szCs w:val="24"/>
                  <w:lang w:eastAsia="en-GB"/>
                </w:rPr>
                <w:t>Matthew 1-3</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5" w:tooltip="Matthew 4-Matthew 6" w:history="1">
              <w:r w:rsidRPr="00B614AF">
                <w:rPr>
                  <w:rFonts w:ascii="Helvetica" w:eastAsia="Times New Roman" w:hAnsi="Helvetica" w:cs="Helvetica"/>
                  <w:color w:val="B34B2C"/>
                  <w:sz w:val="24"/>
                  <w:szCs w:val="24"/>
                  <w:lang w:eastAsia="en-GB"/>
                </w:rPr>
                <w:t>Matthew 4-6</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6" w:tooltip="Matthew 7-Matthew 9" w:history="1">
              <w:r w:rsidRPr="00B614AF">
                <w:rPr>
                  <w:rFonts w:ascii="Helvetica" w:eastAsia="Times New Roman" w:hAnsi="Helvetica" w:cs="Helvetica"/>
                  <w:color w:val="B34B2C"/>
                  <w:sz w:val="24"/>
                  <w:szCs w:val="24"/>
                  <w:lang w:eastAsia="en-GB"/>
                </w:rPr>
                <w:t>Matthew 7-9</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7" w:tooltip="Matthew 10-Matthew 12" w:history="1">
              <w:r w:rsidRPr="00B614AF">
                <w:rPr>
                  <w:rFonts w:ascii="Helvetica" w:eastAsia="Times New Roman" w:hAnsi="Helvetica" w:cs="Helvetica"/>
                  <w:color w:val="B34B2C"/>
                  <w:sz w:val="24"/>
                  <w:szCs w:val="24"/>
                  <w:lang w:eastAsia="en-GB"/>
                </w:rPr>
                <w:t>Matthew 10-Matthew 12</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Take a Break</w:t>
            </w:r>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8" w:tooltip="Matthew 13-Matthew 14" w:history="1">
              <w:r w:rsidRPr="00B614AF">
                <w:rPr>
                  <w:rFonts w:ascii="Helvetica" w:eastAsia="Times New Roman" w:hAnsi="Helvetica" w:cs="Helvetica"/>
                  <w:color w:val="B34B2C"/>
                  <w:sz w:val="24"/>
                  <w:szCs w:val="24"/>
                  <w:lang w:eastAsia="en-GB"/>
                </w:rPr>
                <w:t>Matthew 13-Matthew 14</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9" w:tooltip="Matthew 15-Matthew 16" w:history="1">
              <w:r w:rsidRPr="00B614AF">
                <w:rPr>
                  <w:rFonts w:ascii="Helvetica" w:eastAsia="Times New Roman" w:hAnsi="Helvetica" w:cs="Helvetica"/>
                  <w:color w:val="B34B2C"/>
                  <w:sz w:val="24"/>
                  <w:szCs w:val="24"/>
                  <w:lang w:eastAsia="en-GB"/>
                </w:rPr>
                <w:t>Matthew 15-Matthew 16</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10" w:tooltip="Matthew 17-Matthew 18" w:history="1">
              <w:r w:rsidRPr="00B614AF">
                <w:rPr>
                  <w:rFonts w:ascii="Helvetica" w:eastAsia="Times New Roman" w:hAnsi="Helvetica" w:cs="Helvetica"/>
                  <w:color w:val="B34B2C"/>
                  <w:sz w:val="24"/>
                  <w:szCs w:val="24"/>
                  <w:lang w:eastAsia="en-GB"/>
                </w:rPr>
                <w:t>Matthew 17-Matthew 18</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11" w:tooltip="Matthew 19-Matthew 20" w:history="1">
              <w:r w:rsidRPr="00B614AF">
                <w:rPr>
                  <w:rFonts w:ascii="Helvetica" w:eastAsia="Times New Roman" w:hAnsi="Helvetica" w:cs="Helvetica"/>
                  <w:color w:val="B34B2C"/>
                  <w:sz w:val="24"/>
                  <w:szCs w:val="24"/>
                  <w:lang w:eastAsia="en-GB"/>
                </w:rPr>
                <w:t>Matthew 19-Matthew 20</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12" w:tooltip="Matthew 21-Matthew 22" w:history="1">
              <w:r w:rsidRPr="00B614AF">
                <w:rPr>
                  <w:rFonts w:ascii="Helvetica" w:eastAsia="Times New Roman" w:hAnsi="Helvetica" w:cs="Helvetica"/>
                  <w:color w:val="B34B2C"/>
                  <w:sz w:val="24"/>
                  <w:szCs w:val="24"/>
                  <w:lang w:eastAsia="en-GB"/>
                </w:rPr>
                <w:t>Matthew 21-Matthew 22</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13" w:tooltip="Matthew 23-Matthew 24" w:history="1">
              <w:r w:rsidRPr="00B614AF">
                <w:rPr>
                  <w:rFonts w:ascii="Helvetica" w:eastAsia="Times New Roman" w:hAnsi="Helvetica" w:cs="Helvetica"/>
                  <w:color w:val="B34B2C"/>
                  <w:sz w:val="24"/>
                  <w:szCs w:val="24"/>
                  <w:lang w:eastAsia="en-GB"/>
                </w:rPr>
                <w:t>Matthew 23-Matthew 24</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Take a Break</w:t>
            </w:r>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14" w:tooltip="Matthew 25-Matthew 26" w:history="1">
              <w:r w:rsidRPr="00B614AF">
                <w:rPr>
                  <w:rFonts w:ascii="Helvetica" w:eastAsia="Times New Roman" w:hAnsi="Helvetica" w:cs="Helvetica"/>
                  <w:color w:val="B34B2C"/>
                  <w:sz w:val="24"/>
                  <w:szCs w:val="24"/>
                  <w:lang w:eastAsia="en-GB"/>
                </w:rPr>
                <w:t>Matthew 25-Matthew 26</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15" w:tooltip="Matthew 27-Matthew 28" w:history="1">
              <w:r w:rsidRPr="00B614AF">
                <w:rPr>
                  <w:rFonts w:ascii="Helvetica" w:eastAsia="Times New Roman" w:hAnsi="Helvetica" w:cs="Helvetica"/>
                  <w:color w:val="B34B2C"/>
                  <w:sz w:val="24"/>
                  <w:szCs w:val="24"/>
                  <w:lang w:eastAsia="en-GB"/>
                </w:rPr>
                <w:t>Matthew 27-Matthew 28</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16" w:tooltip="Mark 1-Mark 3" w:history="1">
              <w:r w:rsidRPr="00B614AF">
                <w:rPr>
                  <w:rFonts w:ascii="Helvetica" w:eastAsia="Times New Roman" w:hAnsi="Helvetica" w:cs="Helvetica"/>
                  <w:color w:val="B34B2C"/>
                  <w:sz w:val="24"/>
                  <w:szCs w:val="24"/>
                  <w:lang w:eastAsia="en-GB"/>
                </w:rPr>
                <w:t>Mark 1-Mark 3</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17" w:tooltip="Mark 4-Mark 6" w:history="1">
              <w:r w:rsidRPr="00B614AF">
                <w:rPr>
                  <w:rFonts w:ascii="Helvetica" w:eastAsia="Times New Roman" w:hAnsi="Helvetica" w:cs="Helvetica"/>
                  <w:color w:val="B34B2C"/>
                  <w:sz w:val="24"/>
                  <w:szCs w:val="24"/>
                  <w:lang w:eastAsia="en-GB"/>
                </w:rPr>
                <w:t>Mark 4-Mark 6</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18" w:tooltip="Mark 7-Mark 9" w:history="1">
              <w:r w:rsidRPr="00B614AF">
                <w:rPr>
                  <w:rFonts w:ascii="Helvetica" w:eastAsia="Times New Roman" w:hAnsi="Helvetica" w:cs="Helvetica"/>
                  <w:color w:val="B34B2C"/>
                  <w:sz w:val="24"/>
                  <w:szCs w:val="24"/>
                  <w:lang w:eastAsia="en-GB"/>
                </w:rPr>
                <w:t>Mark 7-Mark 9</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19" w:tooltip="Mark 10-Mark 12" w:history="1">
              <w:r w:rsidRPr="00B614AF">
                <w:rPr>
                  <w:rFonts w:ascii="Helvetica" w:eastAsia="Times New Roman" w:hAnsi="Helvetica" w:cs="Helvetica"/>
                  <w:color w:val="B34B2C"/>
                  <w:sz w:val="24"/>
                  <w:szCs w:val="24"/>
                  <w:lang w:eastAsia="en-GB"/>
                </w:rPr>
                <w:t>Mark 10-Mark 12</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Take a Break</w:t>
            </w:r>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20" w:tooltip="Mark 13-Mark 14" w:history="1">
              <w:r w:rsidRPr="00B614AF">
                <w:rPr>
                  <w:rFonts w:ascii="Helvetica" w:eastAsia="Times New Roman" w:hAnsi="Helvetica" w:cs="Helvetica"/>
                  <w:color w:val="B34B2C"/>
                  <w:sz w:val="24"/>
                  <w:szCs w:val="24"/>
                  <w:lang w:eastAsia="en-GB"/>
                </w:rPr>
                <w:t>Mark 13-Mark 14</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21" w:tooltip="Mark 15-Mark 16" w:history="1">
              <w:r w:rsidRPr="00B614AF">
                <w:rPr>
                  <w:rFonts w:ascii="Helvetica" w:eastAsia="Times New Roman" w:hAnsi="Helvetica" w:cs="Helvetica"/>
                  <w:color w:val="B34B2C"/>
                  <w:sz w:val="24"/>
                  <w:szCs w:val="24"/>
                  <w:lang w:eastAsia="en-GB"/>
                </w:rPr>
                <w:t>Mark 15-Mark 16</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22" w:tooltip="Luke 1-Luke 3" w:history="1">
              <w:r w:rsidRPr="00B614AF">
                <w:rPr>
                  <w:rFonts w:ascii="Helvetica" w:eastAsia="Times New Roman" w:hAnsi="Helvetica" w:cs="Helvetica"/>
                  <w:color w:val="B34B2C"/>
                  <w:sz w:val="24"/>
                  <w:szCs w:val="24"/>
                  <w:lang w:eastAsia="en-GB"/>
                </w:rPr>
                <w:t>Luke 1-Luke 3</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23" w:tooltip="Luke 4-Luke 6" w:history="1">
              <w:r w:rsidRPr="00B614AF">
                <w:rPr>
                  <w:rFonts w:ascii="Helvetica" w:eastAsia="Times New Roman" w:hAnsi="Helvetica" w:cs="Helvetica"/>
                  <w:color w:val="B34B2C"/>
                  <w:sz w:val="24"/>
                  <w:szCs w:val="24"/>
                  <w:lang w:eastAsia="en-GB"/>
                </w:rPr>
                <w:t>Luke 4-Luke 6</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24" w:tooltip="Luke 7-Luke 9" w:history="1">
              <w:r w:rsidRPr="00B614AF">
                <w:rPr>
                  <w:rFonts w:ascii="Helvetica" w:eastAsia="Times New Roman" w:hAnsi="Helvetica" w:cs="Helvetica"/>
                  <w:color w:val="B34B2C"/>
                  <w:sz w:val="24"/>
                  <w:szCs w:val="24"/>
                  <w:lang w:eastAsia="en-GB"/>
                </w:rPr>
                <w:t>Luke 7-Luke 9</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25" w:tooltip="Luke 10-Luke 12" w:history="1">
              <w:r w:rsidRPr="00B614AF">
                <w:rPr>
                  <w:rFonts w:ascii="Helvetica" w:eastAsia="Times New Roman" w:hAnsi="Helvetica" w:cs="Helvetica"/>
                  <w:color w:val="B34B2C"/>
                  <w:sz w:val="24"/>
                  <w:szCs w:val="24"/>
                  <w:lang w:eastAsia="en-GB"/>
                </w:rPr>
                <w:t>Luke 10-Luke 12</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Take a Break</w:t>
            </w:r>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26" w:tooltip="Luke 13-Luke 14" w:history="1">
              <w:r w:rsidRPr="00B614AF">
                <w:rPr>
                  <w:rFonts w:ascii="Helvetica" w:eastAsia="Times New Roman" w:hAnsi="Helvetica" w:cs="Helvetica"/>
                  <w:color w:val="B34B2C"/>
                  <w:sz w:val="24"/>
                  <w:szCs w:val="24"/>
                  <w:lang w:eastAsia="en-GB"/>
                </w:rPr>
                <w:t>Luke 13-Luke 14</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27" w:tooltip="Luke 15-Luke 16" w:history="1">
              <w:r w:rsidRPr="00B614AF">
                <w:rPr>
                  <w:rFonts w:ascii="Helvetica" w:eastAsia="Times New Roman" w:hAnsi="Helvetica" w:cs="Helvetica"/>
                  <w:color w:val="B34B2C"/>
                  <w:sz w:val="24"/>
                  <w:szCs w:val="24"/>
                  <w:lang w:eastAsia="en-GB"/>
                </w:rPr>
                <w:t>Luke 15-Luke 16</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28" w:tooltip="Luke 17-Luke 18" w:history="1">
              <w:r w:rsidRPr="00B614AF">
                <w:rPr>
                  <w:rFonts w:ascii="Helvetica" w:eastAsia="Times New Roman" w:hAnsi="Helvetica" w:cs="Helvetica"/>
                  <w:color w:val="B34B2C"/>
                  <w:sz w:val="24"/>
                  <w:szCs w:val="24"/>
                  <w:lang w:eastAsia="en-GB"/>
                </w:rPr>
                <w:t>Luke 17-Luke 18</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29" w:tooltip="Luke 19-Luke 20" w:history="1">
              <w:r w:rsidRPr="00B614AF">
                <w:rPr>
                  <w:rFonts w:ascii="Helvetica" w:eastAsia="Times New Roman" w:hAnsi="Helvetica" w:cs="Helvetica"/>
                  <w:color w:val="B34B2C"/>
                  <w:sz w:val="24"/>
                  <w:szCs w:val="24"/>
                  <w:lang w:eastAsia="en-GB"/>
                </w:rPr>
                <w:t>Luke 19-Luke 20</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30" w:tooltip="Luke 21-Luke 22" w:history="1">
              <w:r w:rsidRPr="00B614AF">
                <w:rPr>
                  <w:rFonts w:ascii="Helvetica" w:eastAsia="Times New Roman" w:hAnsi="Helvetica" w:cs="Helvetica"/>
                  <w:color w:val="B34B2C"/>
                  <w:sz w:val="24"/>
                  <w:szCs w:val="24"/>
                  <w:lang w:eastAsia="en-GB"/>
                </w:rPr>
                <w:t>Luke 21-Luke 22</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31" w:tooltip="Luke 23-Luke 24" w:history="1">
              <w:r w:rsidRPr="00B614AF">
                <w:rPr>
                  <w:rFonts w:ascii="Helvetica" w:eastAsia="Times New Roman" w:hAnsi="Helvetica" w:cs="Helvetica"/>
                  <w:color w:val="B34B2C"/>
                  <w:sz w:val="24"/>
                  <w:szCs w:val="24"/>
                  <w:lang w:eastAsia="en-GB"/>
                </w:rPr>
                <w:t>Luke 23-Luke 24</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Take a Break</w:t>
            </w:r>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32" w:tooltip="John 1-John 2" w:history="1">
              <w:r w:rsidRPr="00B614AF">
                <w:rPr>
                  <w:rFonts w:ascii="Helvetica" w:eastAsia="Times New Roman" w:hAnsi="Helvetica" w:cs="Helvetica"/>
                  <w:color w:val="B34B2C"/>
                  <w:sz w:val="24"/>
                  <w:szCs w:val="24"/>
                  <w:lang w:eastAsia="en-GB"/>
                </w:rPr>
                <w:t>John 1-John 2</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33" w:tooltip="John 3-John 4" w:history="1">
              <w:r w:rsidRPr="00B614AF">
                <w:rPr>
                  <w:rFonts w:ascii="Helvetica" w:eastAsia="Times New Roman" w:hAnsi="Helvetica" w:cs="Helvetica"/>
                  <w:color w:val="B34B2C"/>
                  <w:sz w:val="24"/>
                  <w:szCs w:val="24"/>
                  <w:lang w:eastAsia="en-GB"/>
                </w:rPr>
                <w:t>John 3-John 4</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34" w:tooltip="John 5-John 6" w:history="1">
              <w:r w:rsidRPr="00B614AF">
                <w:rPr>
                  <w:rFonts w:ascii="Helvetica" w:eastAsia="Times New Roman" w:hAnsi="Helvetica" w:cs="Helvetica"/>
                  <w:color w:val="B34B2C"/>
                  <w:sz w:val="24"/>
                  <w:szCs w:val="24"/>
                  <w:lang w:eastAsia="en-GB"/>
                </w:rPr>
                <w:t>John 5-John 6</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lastRenderedPageBreak/>
              <w:t>Day 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35" w:tooltip="John 7-John 8" w:history="1">
              <w:r w:rsidRPr="00B614AF">
                <w:rPr>
                  <w:rFonts w:ascii="Helvetica" w:eastAsia="Times New Roman" w:hAnsi="Helvetica" w:cs="Helvetica"/>
                  <w:color w:val="B34B2C"/>
                  <w:sz w:val="24"/>
                  <w:szCs w:val="24"/>
                  <w:lang w:eastAsia="en-GB"/>
                </w:rPr>
                <w:t>John 7-John 8</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36" w:tooltip="John 9-John 10" w:history="1">
              <w:r w:rsidRPr="00B614AF">
                <w:rPr>
                  <w:rFonts w:ascii="Helvetica" w:eastAsia="Times New Roman" w:hAnsi="Helvetica" w:cs="Helvetica"/>
                  <w:color w:val="B34B2C"/>
                  <w:sz w:val="24"/>
                  <w:szCs w:val="24"/>
                  <w:lang w:eastAsia="en-GB"/>
                </w:rPr>
                <w:t>John 9-John 10</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37" w:tooltip="John 11-John 12" w:history="1">
              <w:r w:rsidRPr="00B614AF">
                <w:rPr>
                  <w:rFonts w:ascii="Helvetica" w:eastAsia="Times New Roman" w:hAnsi="Helvetica" w:cs="Helvetica"/>
                  <w:color w:val="B34B2C"/>
                  <w:sz w:val="24"/>
                  <w:szCs w:val="24"/>
                  <w:lang w:eastAsia="en-GB"/>
                </w:rPr>
                <w:t>John 11-John 12</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Take a Break</w:t>
            </w:r>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38" w:tooltip="John 13-John 14" w:history="1">
              <w:r w:rsidRPr="00B614AF">
                <w:rPr>
                  <w:rFonts w:ascii="Helvetica" w:eastAsia="Times New Roman" w:hAnsi="Helvetica" w:cs="Helvetica"/>
                  <w:color w:val="B34B2C"/>
                  <w:sz w:val="24"/>
                  <w:szCs w:val="24"/>
                  <w:lang w:eastAsia="en-GB"/>
                </w:rPr>
                <w:t>John 13-John 14</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39" w:tooltip="John 15-John 16" w:history="1">
              <w:r w:rsidRPr="00B614AF">
                <w:rPr>
                  <w:rFonts w:ascii="Helvetica" w:eastAsia="Times New Roman" w:hAnsi="Helvetica" w:cs="Helvetica"/>
                  <w:color w:val="B34B2C"/>
                  <w:sz w:val="24"/>
                  <w:szCs w:val="24"/>
                  <w:lang w:eastAsia="en-GB"/>
                </w:rPr>
                <w:t>John 15-John 16</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40" w:tooltip="John 17-John 18" w:history="1">
              <w:r w:rsidRPr="00B614AF">
                <w:rPr>
                  <w:rFonts w:ascii="Helvetica" w:eastAsia="Times New Roman" w:hAnsi="Helvetica" w:cs="Helvetica"/>
                  <w:color w:val="B34B2C"/>
                  <w:sz w:val="24"/>
                  <w:szCs w:val="24"/>
                  <w:lang w:eastAsia="en-GB"/>
                </w:rPr>
                <w:t>John 17-John 18</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41" w:tooltip="John 19-John 20" w:history="1">
              <w:r w:rsidRPr="00B614AF">
                <w:rPr>
                  <w:rFonts w:ascii="Helvetica" w:eastAsia="Times New Roman" w:hAnsi="Helvetica" w:cs="Helvetica"/>
                  <w:color w:val="B34B2C"/>
                  <w:sz w:val="24"/>
                  <w:szCs w:val="24"/>
                  <w:lang w:eastAsia="en-GB"/>
                </w:rPr>
                <w:t>John 19-John 20</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42" w:tooltip="John 21" w:history="1">
              <w:r w:rsidRPr="00B614AF">
                <w:rPr>
                  <w:rFonts w:ascii="Helvetica" w:eastAsia="Times New Roman" w:hAnsi="Helvetica" w:cs="Helvetica"/>
                  <w:color w:val="B34B2C"/>
                  <w:sz w:val="24"/>
                  <w:szCs w:val="24"/>
                  <w:lang w:eastAsia="en-GB"/>
                </w:rPr>
                <w:t>John 21</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hyperlink r:id="rId43" w:tooltip="1 Corinthians 15" w:history="1">
              <w:r w:rsidRPr="00B614AF">
                <w:rPr>
                  <w:rFonts w:ascii="Helvetica" w:eastAsia="Times New Roman" w:hAnsi="Helvetica" w:cs="Helvetica"/>
                  <w:color w:val="B34B2C"/>
                  <w:sz w:val="24"/>
                  <w:szCs w:val="24"/>
                  <w:lang w:eastAsia="en-GB"/>
                </w:rPr>
                <w:t>1 Corinthians 15</w:t>
              </w:r>
            </w:hyperlink>
          </w:p>
        </w:tc>
      </w:tr>
      <w:tr w:rsidR="00B614AF" w:rsidRPr="00B614AF" w:rsidTr="00B614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Day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14AF" w:rsidRPr="00B614AF" w:rsidRDefault="00B614AF" w:rsidP="00B614AF">
            <w:pPr>
              <w:spacing w:after="0"/>
              <w:contextualSpacing w:val="0"/>
              <w:rPr>
                <w:rFonts w:ascii="Helvetica" w:eastAsia="Times New Roman" w:hAnsi="Helvetica" w:cs="Helvetica"/>
                <w:color w:val="000000"/>
                <w:sz w:val="24"/>
                <w:szCs w:val="24"/>
                <w:lang w:eastAsia="en-GB"/>
              </w:rPr>
            </w:pPr>
            <w:r w:rsidRPr="00B614AF">
              <w:rPr>
                <w:rFonts w:ascii="Helvetica" w:eastAsia="Times New Roman" w:hAnsi="Helvetica" w:cs="Helvetica"/>
                <w:color w:val="000000"/>
                <w:sz w:val="24"/>
                <w:szCs w:val="24"/>
                <w:lang w:eastAsia="en-GB"/>
              </w:rPr>
              <w:t>It's Easter!</w:t>
            </w:r>
          </w:p>
        </w:tc>
      </w:tr>
    </w:tbl>
    <w:p w:rsidR="00B614AF" w:rsidRPr="00B614AF" w:rsidRDefault="00B614AF" w:rsidP="00B614AF">
      <w:pPr>
        <w:shd w:val="clear" w:color="auto" w:fill="FFFFFF"/>
        <w:spacing w:after="150"/>
        <w:contextualSpacing w:val="0"/>
        <w:rPr>
          <w:rFonts w:ascii="Arial" w:eastAsia="Times New Roman" w:hAnsi="Arial" w:cs="Arial"/>
          <w:color w:val="000000"/>
          <w:sz w:val="24"/>
          <w:szCs w:val="24"/>
          <w:lang w:eastAsia="en-GB"/>
        </w:rPr>
      </w:pPr>
      <w:r w:rsidRPr="00B614AF">
        <w:rPr>
          <w:rFonts w:ascii="Arial" w:eastAsia="Times New Roman" w:hAnsi="Arial" w:cs="Arial"/>
          <w:color w:val="000000"/>
          <w:sz w:val="20"/>
          <w:szCs w:val="20"/>
          <w:lang w:eastAsia="en-GB"/>
        </w:rPr>
        <w:t>The reading plan is graciously made available by the Central Presbyterian Church of Baltimore.</w:t>
      </w:r>
    </w:p>
    <w:p w:rsidR="00014348" w:rsidRDefault="00014348"/>
    <w:sectPr w:rsidR="00014348" w:rsidSect="00112FCF">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revisionView w:inkAnnotations="0"/>
  <w:defaultTabStop w:val="720"/>
  <w:drawingGridHorizontalSpacing w:val="110"/>
  <w:displayHorizontalDrawingGridEvery w:val="2"/>
  <w:characterSpacingControl w:val="doNotCompress"/>
  <w:compat/>
  <w:rsids>
    <w:rsidRoot w:val="00B614AF"/>
    <w:rsid w:val="00014348"/>
    <w:rsid w:val="00061AA6"/>
    <w:rsid w:val="00112FCF"/>
    <w:rsid w:val="002855E1"/>
    <w:rsid w:val="00344388"/>
    <w:rsid w:val="006828B4"/>
    <w:rsid w:val="006C1A2C"/>
    <w:rsid w:val="007F66FF"/>
    <w:rsid w:val="009E5F0F"/>
    <w:rsid w:val="00A80910"/>
    <w:rsid w:val="00B614AF"/>
    <w:rsid w:val="00B75BA1"/>
    <w:rsid w:val="00DD5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FF"/>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paragraph" w:styleId="NormalWeb">
    <w:name w:val="Normal (Web)"/>
    <w:basedOn w:val="Normal"/>
    <w:uiPriority w:val="99"/>
    <w:semiHidden/>
    <w:unhideWhenUsed/>
    <w:rsid w:val="00B614AF"/>
    <w:pPr>
      <w:spacing w:before="100" w:beforeAutospacing="1" w:after="100" w:afterAutospacing="1"/>
      <w:contextualSpacing w:val="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14AF"/>
    <w:rPr>
      <w:color w:val="0000FF"/>
      <w:u w:val="single"/>
    </w:rPr>
  </w:style>
</w:styles>
</file>

<file path=word/webSettings.xml><?xml version="1.0" encoding="utf-8"?>
<w:webSettings xmlns:r="http://schemas.openxmlformats.org/officeDocument/2006/relationships" xmlns:w="http://schemas.openxmlformats.org/wordprocessingml/2006/main">
  <w:divs>
    <w:div w:id="3672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13-Matthew%2014" TargetMode="External"/><Relationship Id="rId13" Type="http://schemas.openxmlformats.org/officeDocument/2006/relationships/hyperlink" Target="https://www.biblegateway.com/passage/?search=Matthew%2023-Matthew%2024" TargetMode="External"/><Relationship Id="rId18" Type="http://schemas.openxmlformats.org/officeDocument/2006/relationships/hyperlink" Target="https://www.biblegateway.com/passage/?search=Mark%207-Mark%209" TargetMode="External"/><Relationship Id="rId26" Type="http://schemas.openxmlformats.org/officeDocument/2006/relationships/hyperlink" Target="https://www.biblegateway.com/passage/?search=Luke%2013-Luke%2014" TargetMode="External"/><Relationship Id="rId39" Type="http://schemas.openxmlformats.org/officeDocument/2006/relationships/hyperlink" Target="https://www.biblegateway.com/passage/?search=John%2015-John%2016" TargetMode="External"/><Relationship Id="rId3" Type="http://schemas.openxmlformats.org/officeDocument/2006/relationships/webSettings" Target="webSettings.xml"/><Relationship Id="rId21" Type="http://schemas.openxmlformats.org/officeDocument/2006/relationships/hyperlink" Target="https://www.biblegateway.com/passage/?search=Mark%2015-Mark%2016" TargetMode="External"/><Relationship Id="rId34" Type="http://schemas.openxmlformats.org/officeDocument/2006/relationships/hyperlink" Target="https://www.biblegateway.com/passage/?search=John%205-John%206" TargetMode="External"/><Relationship Id="rId42" Type="http://schemas.openxmlformats.org/officeDocument/2006/relationships/hyperlink" Target="https://www.biblegateway.com/passage/?search=John%2021" TargetMode="External"/><Relationship Id="rId7" Type="http://schemas.openxmlformats.org/officeDocument/2006/relationships/hyperlink" Target="https://www.biblegateway.com/passage/?search=Matthew%2010-Matthew%2012" TargetMode="External"/><Relationship Id="rId12" Type="http://schemas.openxmlformats.org/officeDocument/2006/relationships/hyperlink" Target="https://www.biblegateway.com/passage/?search=Matthew%2021-Matthew%2022" TargetMode="External"/><Relationship Id="rId17" Type="http://schemas.openxmlformats.org/officeDocument/2006/relationships/hyperlink" Target="https://www.biblegateway.com/passage/?search=Mark%204-Mark%206" TargetMode="External"/><Relationship Id="rId25" Type="http://schemas.openxmlformats.org/officeDocument/2006/relationships/hyperlink" Target="https://www.biblegateway.com/passage/?search=Luke%2010-Luke%2012" TargetMode="External"/><Relationship Id="rId33" Type="http://schemas.openxmlformats.org/officeDocument/2006/relationships/hyperlink" Target="https://www.biblegateway.com/passage/?search=John%203-John%204" TargetMode="External"/><Relationship Id="rId38" Type="http://schemas.openxmlformats.org/officeDocument/2006/relationships/hyperlink" Target="https://www.biblegateway.com/passage/?search=John%2013-John%2014" TargetMode="External"/><Relationship Id="rId2" Type="http://schemas.openxmlformats.org/officeDocument/2006/relationships/settings" Target="settings.xml"/><Relationship Id="rId16" Type="http://schemas.openxmlformats.org/officeDocument/2006/relationships/hyperlink" Target="https://www.biblegateway.com/passage/?search=Mark%201-Mark%203" TargetMode="External"/><Relationship Id="rId20" Type="http://schemas.openxmlformats.org/officeDocument/2006/relationships/hyperlink" Target="https://www.biblegateway.com/passage/?search=Mark%2013-Mark%2014" TargetMode="External"/><Relationship Id="rId29" Type="http://schemas.openxmlformats.org/officeDocument/2006/relationships/hyperlink" Target="https://www.biblegateway.com/passage/?search=Luke%2019-Luke%2020" TargetMode="External"/><Relationship Id="rId41" Type="http://schemas.openxmlformats.org/officeDocument/2006/relationships/hyperlink" Target="https://www.biblegateway.com/passage/?search=John%2019-John%2020" TargetMode="External"/><Relationship Id="rId1" Type="http://schemas.openxmlformats.org/officeDocument/2006/relationships/styles" Target="styles.xml"/><Relationship Id="rId6" Type="http://schemas.openxmlformats.org/officeDocument/2006/relationships/hyperlink" Target="https://www.biblegateway.com/passage/?search=Matthew%207-Matthew%209" TargetMode="External"/><Relationship Id="rId11" Type="http://schemas.openxmlformats.org/officeDocument/2006/relationships/hyperlink" Target="https://www.biblegateway.com/passage/?search=Matthew%2019-Matthew%2020" TargetMode="External"/><Relationship Id="rId24" Type="http://schemas.openxmlformats.org/officeDocument/2006/relationships/hyperlink" Target="https://www.biblegateway.com/passage/?search=Luke%207-Luke%209" TargetMode="External"/><Relationship Id="rId32" Type="http://schemas.openxmlformats.org/officeDocument/2006/relationships/hyperlink" Target="https://www.biblegateway.com/passage/?search=John%201-John%202" TargetMode="External"/><Relationship Id="rId37" Type="http://schemas.openxmlformats.org/officeDocument/2006/relationships/hyperlink" Target="https://www.biblegateway.com/passage/?search=John%2011-John%2012" TargetMode="External"/><Relationship Id="rId40" Type="http://schemas.openxmlformats.org/officeDocument/2006/relationships/hyperlink" Target="https://www.biblegateway.com/passage/?search=John%2017-John%2018" TargetMode="External"/><Relationship Id="rId45" Type="http://schemas.openxmlformats.org/officeDocument/2006/relationships/theme" Target="theme/theme1.xml"/><Relationship Id="rId5" Type="http://schemas.openxmlformats.org/officeDocument/2006/relationships/hyperlink" Target="https://www.biblegateway.com/passage/?search=Matthew%204-Matthew%206" TargetMode="External"/><Relationship Id="rId15" Type="http://schemas.openxmlformats.org/officeDocument/2006/relationships/hyperlink" Target="https://www.biblegateway.com/passage/?search=Matthew%2027-Matthew%2028" TargetMode="External"/><Relationship Id="rId23" Type="http://schemas.openxmlformats.org/officeDocument/2006/relationships/hyperlink" Target="https://www.biblegateway.com/passage/?search=Luke%204-Luke%206" TargetMode="External"/><Relationship Id="rId28" Type="http://schemas.openxmlformats.org/officeDocument/2006/relationships/hyperlink" Target="https://www.biblegateway.com/passage/?search=Luke%2017-Luke%2018" TargetMode="External"/><Relationship Id="rId36" Type="http://schemas.openxmlformats.org/officeDocument/2006/relationships/hyperlink" Target="https://www.biblegateway.com/passage/?search=John%209-John%2010" TargetMode="External"/><Relationship Id="rId10" Type="http://schemas.openxmlformats.org/officeDocument/2006/relationships/hyperlink" Target="https://www.biblegateway.com/passage/?search=Matthew%2017-Matthew%2018" TargetMode="External"/><Relationship Id="rId19" Type="http://schemas.openxmlformats.org/officeDocument/2006/relationships/hyperlink" Target="https://www.biblegateway.com/passage/?search=Mark%2010-Mark%2012" TargetMode="External"/><Relationship Id="rId31" Type="http://schemas.openxmlformats.org/officeDocument/2006/relationships/hyperlink" Target="https://www.biblegateway.com/passage/?search=Luke%2023-Luke%2024" TargetMode="External"/><Relationship Id="rId44" Type="http://schemas.openxmlformats.org/officeDocument/2006/relationships/fontTable" Target="fontTable.xml"/><Relationship Id="rId4" Type="http://schemas.openxmlformats.org/officeDocument/2006/relationships/hyperlink" Target="https://www.biblegateway.com/passage/?search=Matthew%201-Matthew%203" TargetMode="External"/><Relationship Id="rId9" Type="http://schemas.openxmlformats.org/officeDocument/2006/relationships/hyperlink" Target="https://www.biblegateway.com/passage/?search=Matthew%2015-Matthew%2016" TargetMode="External"/><Relationship Id="rId14" Type="http://schemas.openxmlformats.org/officeDocument/2006/relationships/hyperlink" Target="https://www.biblegateway.com/passage/?search=Matthew%2025-Matthew%2026" TargetMode="External"/><Relationship Id="rId22" Type="http://schemas.openxmlformats.org/officeDocument/2006/relationships/hyperlink" Target="https://www.biblegateway.com/passage/?search=Luke%201-Luke%203" TargetMode="External"/><Relationship Id="rId27" Type="http://schemas.openxmlformats.org/officeDocument/2006/relationships/hyperlink" Target="https://www.biblegateway.com/passage/?search=Luke%2015-Luke%2016" TargetMode="External"/><Relationship Id="rId30" Type="http://schemas.openxmlformats.org/officeDocument/2006/relationships/hyperlink" Target="https://www.biblegateway.com/passage/?search=Luke%2021-Luke%2022" TargetMode="External"/><Relationship Id="rId35" Type="http://schemas.openxmlformats.org/officeDocument/2006/relationships/hyperlink" Target="https://www.biblegateway.com/passage/?search=John%207-John%208" TargetMode="External"/><Relationship Id="rId43" Type="http://schemas.openxmlformats.org/officeDocument/2006/relationships/hyperlink" Target="https://www.biblegateway.com/passage/?search=1%20Corinthians%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Jane Turner</cp:lastModifiedBy>
  <cp:revision>1</cp:revision>
  <dcterms:created xsi:type="dcterms:W3CDTF">2017-07-07T10:03:00Z</dcterms:created>
  <dcterms:modified xsi:type="dcterms:W3CDTF">2017-07-07T10:09:00Z</dcterms:modified>
</cp:coreProperties>
</file>